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385C7" w14:textId="77777777"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14:paraId="51B00932" w14:textId="77777777"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6994"/>
      </w:tblGrid>
      <w:tr w:rsidR="00C11551" w14:paraId="729A596A" w14:textId="77777777" w:rsidTr="00C11551">
        <w:tc>
          <w:tcPr>
            <w:tcW w:w="2376" w:type="dxa"/>
          </w:tcPr>
          <w:p w14:paraId="695D9E33" w14:textId="77777777"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D17C917" wp14:editId="148A6B9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14:paraId="478AFEF7" w14:textId="77777777"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14:paraId="3A642DE9" w14:textId="77777777"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217DD" w14:textId="77777777"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665396F" w14:textId="77777777"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592FF8" w14:textId="77777777"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1EC00" w14:textId="77777777" w:rsidR="00BE33F3" w:rsidRDefault="0024345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Итоговый контроль</w:t>
      </w:r>
    </w:p>
    <w:p w14:paraId="45178A9A" w14:textId="77777777" w:rsidR="0024345B" w:rsidRDefault="0024345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2CFE2D" w14:textId="77777777"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FD5F86" w:rsidRPr="00FD5F86">
        <w:rPr>
          <w:rFonts w:ascii="Times New Roman" w:hAnsi="Times New Roman" w:cs="Times New Roman"/>
          <w:b/>
          <w:sz w:val="28"/>
          <w:szCs w:val="28"/>
        </w:rPr>
        <w:t xml:space="preserve">Основы муниципального управления и </w:t>
      </w:r>
      <w:r w:rsidR="00FD5F86">
        <w:rPr>
          <w:rFonts w:ascii="Times New Roman" w:hAnsi="Times New Roman" w:cs="Times New Roman"/>
          <w:b/>
          <w:sz w:val="28"/>
          <w:szCs w:val="28"/>
        </w:rPr>
        <w:t>местного самоуправления в России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14:paraId="601FE215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12262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0F2E0" w14:textId="77777777"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9725D15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9C313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D7E94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DC2F8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D5759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BE33F3" w:rsidRPr="002F149F" w14:paraId="3C8B10D8" w14:textId="77777777" w:rsidTr="00BE33F3">
        <w:trPr>
          <w:trHeight w:val="567"/>
        </w:trPr>
        <w:tc>
          <w:tcPr>
            <w:tcW w:w="3153" w:type="dxa"/>
            <w:vAlign w:val="center"/>
          </w:tcPr>
          <w:p w14:paraId="471CAE19" w14:textId="77777777"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14:paraId="324FDAD6" w14:textId="77777777"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14:paraId="6122F50A" w14:textId="77777777" w:rsidTr="00BE33F3">
        <w:trPr>
          <w:trHeight w:val="567"/>
        </w:trPr>
        <w:tc>
          <w:tcPr>
            <w:tcW w:w="3153" w:type="dxa"/>
            <w:vAlign w:val="center"/>
          </w:tcPr>
          <w:p w14:paraId="3E1204C9" w14:textId="77777777"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14:paraId="544E7673" w14:textId="77777777"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14:paraId="7C136189" w14:textId="77777777" w:rsidTr="00BE33F3">
        <w:trPr>
          <w:trHeight w:val="567"/>
        </w:trPr>
        <w:tc>
          <w:tcPr>
            <w:tcW w:w="3153" w:type="dxa"/>
            <w:vAlign w:val="center"/>
          </w:tcPr>
          <w:p w14:paraId="151F639E" w14:textId="77777777"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14:paraId="703D55D9" w14:textId="77777777" w:rsidR="00BE33F3" w:rsidRPr="002F149F" w:rsidRDefault="00DA5B9F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0E91C0C7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D5D73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6BF60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87B00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38086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66022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2CED2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5194A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82545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A856F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DC419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8C594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09815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724E3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E858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41D35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15EA9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95329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8169A" w14:textId="7DBE4726" w:rsidR="00BE33F3" w:rsidRPr="00645E6C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6C">
        <w:rPr>
          <w:rFonts w:ascii="Times New Roman" w:hAnsi="Times New Roman" w:cs="Times New Roman"/>
          <w:b/>
          <w:sz w:val="28"/>
          <w:szCs w:val="28"/>
        </w:rPr>
        <w:t>Москва</w:t>
      </w:r>
    </w:p>
    <w:p w14:paraId="07BC827B" w14:textId="65E65DF5" w:rsidR="00411B35" w:rsidRPr="00645E6C" w:rsidRDefault="00411B35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F5F76" w14:textId="4FEE1B71" w:rsidR="00411B35" w:rsidRPr="00645E6C" w:rsidRDefault="00411B35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F9544" w14:textId="112E3C08" w:rsidR="00411B35" w:rsidRPr="00645E6C" w:rsidRDefault="00411B35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1A8CB" w14:textId="61753BD3" w:rsidR="00411B35" w:rsidRPr="00645E6C" w:rsidRDefault="00411B35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69743" w14:textId="19F4D729" w:rsidR="00411B35" w:rsidRPr="00645E6C" w:rsidRDefault="00411B35" w:rsidP="00411B3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Задание к разделу Рубежный контроль </w:t>
      </w:r>
      <w:r w:rsidR="004A6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45E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76980EAE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Какие виды муниципальных образований существуют в нашей стране в настоящее время?</w:t>
      </w:r>
    </w:p>
    <w:p w14:paraId="42781016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Чем муниципальный район отличается от муниципального округа?</w:t>
      </w:r>
    </w:p>
    <w:p w14:paraId="130E04F8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Сколько жителей должно быть в населенном пункте, чтобы он получил статус сельского поселения на территории с низкой плотностью населения, с высокой плотностью населения?</w:t>
      </w:r>
    </w:p>
    <w:p w14:paraId="1BE163EE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При каких условиях городское поселение может получить статус городского округа?</w:t>
      </w:r>
    </w:p>
    <w:p w14:paraId="30C36007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Каковы новые требования к наделению муниципального образования статусом городского округа?</w:t>
      </w:r>
    </w:p>
    <w:p w14:paraId="5247B9B8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В каких случаях границы муниципального образования могут быть изменены лишь путем голосования населения?</w:t>
      </w:r>
    </w:p>
    <w:p w14:paraId="24ACA522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Какой процент жителей должен участвовать в голосовании по изменению границ, чтобы оно считалось состоявшимся?</w:t>
      </w:r>
    </w:p>
    <w:p w14:paraId="0E47C24D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Какой процент участников голосования должен поддержать изменение границ, чтобы оно вступило в силу?</w:t>
      </w:r>
    </w:p>
    <w:p w14:paraId="71F5B93E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Учитывается ли при этом и мнение представительного органа?</w:t>
      </w:r>
    </w:p>
    <w:p w14:paraId="7AD08558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В каких случаях при изменении границ достаточно мнения представительного органа?</w:t>
      </w:r>
    </w:p>
    <w:p w14:paraId="2C986AB2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Что такое преобразование муниципального образования?</w:t>
      </w:r>
    </w:p>
    <w:p w14:paraId="6E41ED87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Могут ли жители на сходе инициировать упразднение поселения или его создание?</w:t>
      </w:r>
    </w:p>
    <w:p w14:paraId="72423D17" w14:textId="77777777" w:rsidR="004A6B88" w:rsidRPr="0081260B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Должен ли при этом издаваться закон субъекта РФ?</w:t>
      </w:r>
    </w:p>
    <w:p w14:paraId="722E8EAB" w14:textId="77777777" w:rsidR="004A6B88" w:rsidRDefault="004A6B88" w:rsidP="004A6B88">
      <w:pPr>
        <w:pStyle w:val="a3"/>
        <w:numPr>
          <w:ilvl w:val="0"/>
          <w:numId w:val="11"/>
        </w:numPr>
        <w:spacing w:after="16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При упразднении поселения в случае отсутствия в его населенных пунктах жителей, имеющих избирательное право, куда входят территории упраздненного поселения?</w:t>
      </w:r>
    </w:p>
    <w:p w14:paraId="4C619660" w14:textId="77777777" w:rsidR="00645E6C" w:rsidRPr="00645E6C" w:rsidRDefault="00645E6C" w:rsidP="00645E6C">
      <w:pPr>
        <w:pStyle w:val="a3"/>
        <w:spacing w:after="160" w:line="259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75C85" w14:textId="492F026C" w:rsidR="004A6B88" w:rsidRDefault="004A6B88" w:rsidP="006C405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B88">
        <w:rPr>
          <w:rFonts w:ascii="Times New Roman" w:hAnsi="Times New Roman" w:cs="Times New Roman"/>
          <w:sz w:val="28"/>
          <w:szCs w:val="28"/>
        </w:rPr>
        <w:t>1. В соответствии со ст</w:t>
      </w:r>
      <w:r w:rsidR="00AB571D">
        <w:rPr>
          <w:rFonts w:ascii="Times New Roman" w:hAnsi="Times New Roman" w:cs="Times New Roman"/>
          <w:sz w:val="28"/>
          <w:szCs w:val="28"/>
        </w:rPr>
        <w:t>.</w:t>
      </w:r>
      <w:r w:rsidRPr="004A6B88">
        <w:rPr>
          <w:rFonts w:ascii="Times New Roman" w:hAnsi="Times New Roman" w:cs="Times New Roman"/>
          <w:sz w:val="28"/>
          <w:szCs w:val="28"/>
        </w:rPr>
        <w:t xml:space="preserve"> 2 Федерального закона № 131</w:t>
      </w:r>
      <w:r w:rsidR="00140C60">
        <w:rPr>
          <w:rFonts w:ascii="Times New Roman" w:hAnsi="Times New Roman" w:cs="Times New Roman"/>
          <w:sz w:val="28"/>
          <w:szCs w:val="28"/>
        </w:rPr>
        <w:t>-</w:t>
      </w:r>
      <w:r w:rsidRPr="004A6B88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 в </w:t>
      </w:r>
      <w:r w:rsidR="00AB571D">
        <w:rPr>
          <w:rFonts w:ascii="Times New Roman" w:hAnsi="Times New Roman" w:cs="Times New Roman"/>
          <w:sz w:val="28"/>
          <w:szCs w:val="28"/>
        </w:rPr>
        <w:t>РФ</w:t>
      </w:r>
      <w:r w:rsidR="006C405C">
        <w:rPr>
          <w:rFonts w:ascii="Times New Roman" w:hAnsi="Times New Roman" w:cs="Times New Roman"/>
          <w:sz w:val="28"/>
          <w:szCs w:val="28"/>
        </w:rPr>
        <w:t xml:space="preserve"> существуют следующие виды муниципальных образований:</w:t>
      </w:r>
    </w:p>
    <w:p w14:paraId="07489ADC" w14:textId="7B1CB2EA" w:rsidR="006C405C" w:rsidRPr="006C405C" w:rsidRDefault="006C405C" w:rsidP="006C405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5C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140C60">
        <w:rPr>
          <w:rFonts w:ascii="Times New Roman" w:hAnsi="Times New Roman" w:cs="Times New Roman"/>
          <w:sz w:val="28"/>
          <w:szCs w:val="28"/>
        </w:rPr>
        <w:t>–</w:t>
      </w:r>
      <w:r w:rsidRPr="006C405C">
        <w:rPr>
          <w:rFonts w:ascii="Times New Roman" w:hAnsi="Times New Roman" w:cs="Times New Roman"/>
          <w:sz w:val="28"/>
          <w:szCs w:val="28"/>
        </w:rPr>
        <w:t xml:space="preserve"> один или несколько объединённых общей территорией сельских населённых пунктов (посёлков, сёл, станиц, деревень, хуторов, кишлаков, аулов и других сельских населённых пунктов), реже посёлков городского типа, в которых местное самоуправление осуществляется населением непосредственно и (или) через выборные и иные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 w:rsidRPr="006C405C">
        <w:rPr>
          <w:rFonts w:ascii="Times New Roman" w:hAnsi="Times New Roman" w:cs="Times New Roman"/>
          <w:sz w:val="28"/>
          <w:szCs w:val="28"/>
        </w:rPr>
        <w:t xml:space="preserve">; соответствует сельсоветам советских времён и земствам </w:t>
      </w:r>
      <w:r w:rsidRPr="006C405C">
        <w:rPr>
          <w:rFonts w:ascii="Times New Roman" w:hAnsi="Times New Roman" w:cs="Times New Roman"/>
          <w:sz w:val="28"/>
          <w:szCs w:val="28"/>
        </w:rPr>
        <w:lastRenderedPageBreak/>
        <w:t>досоветского периода; сельское поселение входит в состав муниципального района;</w:t>
      </w:r>
    </w:p>
    <w:p w14:paraId="076999A8" w14:textId="25E860EB" w:rsidR="006C405C" w:rsidRPr="006C405C" w:rsidRDefault="006C405C" w:rsidP="006C405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5C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 w:rsidR="00140C60">
        <w:rPr>
          <w:rFonts w:ascii="Times New Roman" w:hAnsi="Times New Roman" w:cs="Times New Roman"/>
          <w:sz w:val="28"/>
          <w:szCs w:val="28"/>
        </w:rPr>
        <w:t>–</w:t>
      </w:r>
      <w:r w:rsidRPr="006C405C">
        <w:rPr>
          <w:rFonts w:ascii="Times New Roman" w:hAnsi="Times New Roman" w:cs="Times New Roman"/>
          <w:sz w:val="28"/>
          <w:szCs w:val="28"/>
        </w:rPr>
        <w:t xml:space="preserve"> небольшой город или посёлок городского типа, реже сельский населённый пункт, в которых местное самоуправление осуществляется населением непосредственно и (или) через выборные и иные органы местного самоуправления; городские поселения, не являющиеся городскими округами, входят в состав муниципальных районов;</w:t>
      </w:r>
    </w:p>
    <w:p w14:paraId="79386A31" w14:textId="0F75E107" w:rsidR="006C405C" w:rsidRPr="006C405C" w:rsidRDefault="006C405C" w:rsidP="006C405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5C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  <w:r w:rsidR="00140C60">
        <w:rPr>
          <w:rFonts w:ascii="Times New Roman" w:hAnsi="Times New Roman" w:cs="Times New Roman"/>
          <w:sz w:val="28"/>
          <w:szCs w:val="28"/>
        </w:rPr>
        <w:t>–</w:t>
      </w:r>
      <w:r w:rsidRPr="006C405C">
        <w:rPr>
          <w:rFonts w:ascii="Times New Roman" w:hAnsi="Times New Roman" w:cs="Times New Roman"/>
          <w:sz w:val="28"/>
          <w:szCs w:val="28"/>
        </w:rPr>
        <w:t xml:space="preserve"> несколько поселений (сельских и/или городских) и межселенных территорий, объединённых общей территорией, в границах которой местное самоуправление осуществляется в целях решения вопросов местного значения </w:t>
      </w:r>
      <w:proofErr w:type="spellStart"/>
      <w:r w:rsidRPr="006C405C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6C405C">
        <w:rPr>
          <w:rFonts w:ascii="Times New Roman" w:hAnsi="Times New Roman" w:cs="Times New Roman"/>
          <w:sz w:val="28"/>
          <w:szCs w:val="28"/>
        </w:rPr>
        <w:t xml:space="preserve">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14:paraId="044EC16E" w14:textId="26BD3AC4" w:rsidR="006C405C" w:rsidRPr="006C405C" w:rsidRDefault="006C405C" w:rsidP="006C405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5C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40C60">
        <w:rPr>
          <w:rFonts w:ascii="Times New Roman" w:hAnsi="Times New Roman" w:cs="Times New Roman"/>
          <w:sz w:val="28"/>
          <w:szCs w:val="28"/>
        </w:rPr>
        <w:t>–</w:t>
      </w:r>
      <w:r w:rsidRPr="006C405C">
        <w:rPr>
          <w:rFonts w:ascii="Times New Roman" w:hAnsi="Times New Roman" w:cs="Times New Roman"/>
          <w:sz w:val="28"/>
          <w:szCs w:val="28"/>
        </w:rPr>
        <w:t xml:space="preserve"> один или несколько объединённых общей территорией населённых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Федерации, при этом не менее двух третей населения такого муниципального образования проживает в городах и (или) иных городских населённых пунктах (термин в новой редакции с 1 мая 2019 года после ввода нового вида МО </w:t>
      </w:r>
      <w:r w:rsidR="00140C60">
        <w:rPr>
          <w:rFonts w:ascii="Times New Roman" w:hAnsi="Times New Roman" w:cs="Times New Roman"/>
          <w:sz w:val="28"/>
          <w:szCs w:val="28"/>
        </w:rPr>
        <w:t>–</w:t>
      </w:r>
      <w:r w:rsidRPr="006C405C">
        <w:rPr>
          <w:rFonts w:ascii="Times New Roman" w:hAnsi="Times New Roman" w:cs="Times New Roman"/>
          <w:sz w:val="28"/>
          <w:szCs w:val="28"/>
        </w:rPr>
        <w:t xml:space="preserve"> муниципального округа);</w:t>
      </w:r>
    </w:p>
    <w:p w14:paraId="371F0CA4" w14:textId="20B30884" w:rsidR="006C405C" w:rsidRDefault="006C405C" w:rsidP="006C405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5C">
        <w:rPr>
          <w:rFonts w:ascii="Times New Roman" w:hAnsi="Times New Roman" w:cs="Times New Roman"/>
          <w:sz w:val="28"/>
          <w:szCs w:val="28"/>
        </w:rPr>
        <w:t xml:space="preserve">внутригородская территория города федерального значения (внутригородское муниципальное образование города федерального значения) </w:t>
      </w:r>
      <w:r w:rsidR="00140C60">
        <w:rPr>
          <w:rFonts w:ascii="Times New Roman" w:hAnsi="Times New Roman" w:cs="Times New Roman"/>
          <w:sz w:val="28"/>
          <w:szCs w:val="28"/>
        </w:rPr>
        <w:t>–</w:t>
      </w:r>
      <w:r w:rsidRPr="006C405C">
        <w:rPr>
          <w:rFonts w:ascii="Times New Roman" w:hAnsi="Times New Roman" w:cs="Times New Roman"/>
          <w:sz w:val="28"/>
          <w:szCs w:val="28"/>
        </w:rPr>
        <w:t xml:space="preserve"> часть территории города федерального значения, в границах которой местное самоуправление осуществляется населением </w:t>
      </w:r>
      <w:r w:rsidRPr="006C405C">
        <w:rPr>
          <w:rFonts w:ascii="Times New Roman" w:hAnsi="Times New Roman" w:cs="Times New Roman"/>
          <w:sz w:val="28"/>
          <w:szCs w:val="28"/>
        </w:rPr>
        <w:lastRenderedPageBreak/>
        <w:t>непосредственно и (или) через выборные и иные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4A3635" w14:textId="413EB701" w:rsidR="006C405C" w:rsidRPr="006C405C" w:rsidRDefault="006C405C" w:rsidP="006C405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5C">
        <w:rPr>
          <w:rFonts w:ascii="Times New Roman" w:hAnsi="Times New Roman" w:cs="Times New Roman"/>
          <w:sz w:val="28"/>
          <w:szCs w:val="28"/>
        </w:rPr>
        <w:t xml:space="preserve">городской округ с внутригородским делением </w:t>
      </w:r>
      <w:r w:rsidR="00140C60">
        <w:rPr>
          <w:rFonts w:ascii="Times New Roman" w:hAnsi="Times New Roman" w:cs="Times New Roman"/>
          <w:sz w:val="28"/>
          <w:szCs w:val="28"/>
        </w:rPr>
        <w:t xml:space="preserve">– </w:t>
      </w:r>
      <w:r w:rsidRPr="006C405C">
        <w:rPr>
          <w:rFonts w:ascii="Times New Roman" w:hAnsi="Times New Roman" w:cs="Times New Roman"/>
          <w:sz w:val="28"/>
          <w:szCs w:val="28"/>
        </w:rPr>
        <w:t>городской округ, в котором в соответствии с законом субъекта Российской Федерации образованы внутригородские районы как внутригородские муниципальные образования;</w:t>
      </w:r>
    </w:p>
    <w:p w14:paraId="3B8741C4" w14:textId="1E510ED6" w:rsidR="006C405C" w:rsidRDefault="006C405C" w:rsidP="006C405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5C">
        <w:rPr>
          <w:rFonts w:ascii="Times New Roman" w:hAnsi="Times New Roman" w:cs="Times New Roman"/>
          <w:sz w:val="28"/>
          <w:szCs w:val="28"/>
        </w:rPr>
        <w:t xml:space="preserve">внутригородской район </w:t>
      </w:r>
      <w:r w:rsidR="00140C60">
        <w:rPr>
          <w:rFonts w:ascii="Times New Roman" w:hAnsi="Times New Roman" w:cs="Times New Roman"/>
          <w:sz w:val="28"/>
          <w:szCs w:val="28"/>
        </w:rPr>
        <w:t>–</w:t>
      </w:r>
      <w:r w:rsidRPr="006C405C">
        <w:rPr>
          <w:rFonts w:ascii="Times New Roman" w:hAnsi="Times New Roman" w:cs="Times New Roman"/>
          <w:sz w:val="28"/>
          <w:szCs w:val="28"/>
        </w:rPr>
        <w:t xml:space="preserve"> внутригородское муниципальное образование на части территории городского округа с внутригородским делением, в границах которой местное самоуправление осуществляется населением непосредственно и (или) через выборные и иные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C7BF7B" w14:textId="47D69F2A" w:rsidR="006C405C" w:rsidRDefault="006C405C" w:rsidP="004754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5C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140C60" w:rsidRPr="00140C60">
        <w:rPr>
          <w:rFonts w:ascii="Times New Roman" w:hAnsi="Times New Roman" w:cs="Times New Roman"/>
          <w:sz w:val="28"/>
          <w:szCs w:val="28"/>
        </w:rPr>
        <w:t>–</w:t>
      </w:r>
      <w:r w:rsidRPr="006C405C">
        <w:rPr>
          <w:rFonts w:ascii="Times New Roman" w:hAnsi="Times New Roman" w:cs="Times New Roman"/>
          <w:sz w:val="28"/>
          <w:szCs w:val="28"/>
        </w:rPr>
        <w:t xml:space="preserve"> несколько объединённых общей территорией населённых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 (термин введён с 1 мая 2019 года, для преобразования городских округов, подходящих под эту категорию, в муниципальные округа отводится переходный период до 1 января 2025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B6A898" w14:textId="1FE6FD04" w:rsidR="004754A8" w:rsidRPr="004754A8" w:rsidRDefault="007B0144" w:rsidP="004754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754A8" w:rsidRPr="004754A8">
        <w:rPr>
          <w:rFonts w:ascii="Times New Roman" w:hAnsi="Times New Roman" w:cs="Times New Roman"/>
          <w:sz w:val="28"/>
          <w:szCs w:val="28"/>
        </w:rPr>
        <w:t>Муниципальный район включает несколько небольших населенных пунктов, которые характеризуются примерно одинаковыми размерами. К ним относятся города и села, межселенные территори</w:t>
      </w:r>
      <w:r w:rsidR="004754A8">
        <w:rPr>
          <w:rFonts w:ascii="Times New Roman" w:hAnsi="Times New Roman" w:cs="Times New Roman"/>
          <w:sz w:val="28"/>
          <w:szCs w:val="28"/>
        </w:rPr>
        <w:t>и, в</w:t>
      </w:r>
      <w:r w:rsidR="004754A8" w:rsidRPr="004754A8">
        <w:rPr>
          <w:rFonts w:ascii="Times New Roman" w:hAnsi="Times New Roman" w:cs="Times New Roman"/>
          <w:sz w:val="28"/>
          <w:szCs w:val="28"/>
        </w:rPr>
        <w:t xml:space="preserve"> отдельных случаях он включает также небольшие пригородные объекты.</w:t>
      </w:r>
    </w:p>
    <w:p w14:paraId="3E75D9E1" w14:textId="24237507" w:rsidR="007B0144" w:rsidRDefault="007B0144" w:rsidP="004754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144">
        <w:rPr>
          <w:rFonts w:ascii="Times New Roman" w:hAnsi="Times New Roman" w:cs="Times New Roman"/>
          <w:sz w:val="28"/>
          <w:szCs w:val="28"/>
        </w:rPr>
        <w:t xml:space="preserve">Разница между </w:t>
      </w:r>
      <w:r>
        <w:rPr>
          <w:rFonts w:ascii="Times New Roman" w:hAnsi="Times New Roman" w:cs="Times New Roman"/>
          <w:sz w:val="28"/>
          <w:szCs w:val="28"/>
        </w:rPr>
        <w:t>муниципальным районом и муниципальным округом</w:t>
      </w:r>
      <w:r w:rsidRPr="007B0144">
        <w:rPr>
          <w:rFonts w:ascii="Times New Roman" w:hAnsi="Times New Roman" w:cs="Times New Roman"/>
          <w:sz w:val="28"/>
          <w:szCs w:val="28"/>
        </w:rPr>
        <w:t xml:space="preserve"> заключается в плотности населения и занимаемой площади. </w:t>
      </w:r>
      <w:r>
        <w:rPr>
          <w:rFonts w:ascii="Times New Roman" w:hAnsi="Times New Roman" w:cs="Times New Roman"/>
          <w:sz w:val="28"/>
          <w:szCs w:val="28"/>
        </w:rPr>
        <w:t>Муниципальный район отличается большими размерами и меньшей плотностью по сравнению с муниципальным округом.</w:t>
      </w:r>
      <w:r w:rsidR="00E6567A">
        <w:rPr>
          <w:rFonts w:ascii="Times New Roman" w:hAnsi="Times New Roman" w:cs="Times New Roman"/>
          <w:sz w:val="28"/>
          <w:szCs w:val="28"/>
        </w:rPr>
        <w:t xml:space="preserve"> </w:t>
      </w:r>
      <w:r w:rsidRPr="007B0144">
        <w:rPr>
          <w:rFonts w:ascii="Times New Roman" w:hAnsi="Times New Roman" w:cs="Times New Roman"/>
          <w:sz w:val="28"/>
          <w:szCs w:val="28"/>
        </w:rPr>
        <w:t>МО отличается меньшими размерами по сравнению с МР и большей плотностью населения.</w:t>
      </w:r>
    </w:p>
    <w:p w14:paraId="419DAFAF" w14:textId="4E75B36F" w:rsidR="004754A8" w:rsidRPr="00114FDE" w:rsidRDefault="004754A8" w:rsidP="00114FD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</w:t>
      </w:r>
      <w:r w:rsidRPr="004754A8">
        <w:rPr>
          <w:rFonts w:ascii="Times New Roman" w:hAnsi="Times New Roman" w:cs="Times New Roman"/>
          <w:sz w:val="28"/>
          <w:szCs w:val="28"/>
        </w:rPr>
        <w:t xml:space="preserve"> состав территории сельского поселения могут входить, как правило, один сельский населенный пункт или поселок с численностью населения более 1000 человек (для территории с высокой плотностью сельского населения - более 3000 человек) и (или) объединенные общей территорией несколько сельских населенных пунктов с численностью населения менее 1000 человек каждый (для территории с высокой плотностью сельского населения - </w:t>
      </w:r>
      <w:r w:rsidRPr="00114FDE">
        <w:rPr>
          <w:rFonts w:ascii="Times New Roman" w:hAnsi="Times New Roman" w:cs="Times New Roman"/>
          <w:sz w:val="28"/>
          <w:szCs w:val="28"/>
        </w:rPr>
        <w:t>менее 3000 человек каждый).</w:t>
      </w:r>
    </w:p>
    <w:p w14:paraId="6D74CE7B" w14:textId="783DAE84" w:rsidR="00114FDE" w:rsidRPr="00114FDE" w:rsidRDefault="004754A8" w:rsidP="00114FD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DE">
        <w:rPr>
          <w:rFonts w:ascii="Times New Roman" w:hAnsi="Times New Roman" w:cs="Times New Roman"/>
          <w:sz w:val="28"/>
          <w:szCs w:val="28"/>
        </w:rPr>
        <w:t xml:space="preserve">4. </w:t>
      </w:r>
      <w:r w:rsidR="00A656D9" w:rsidRPr="00114FDE">
        <w:rPr>
          <w:rFonts w:ascii="Times New Roman" w:hAnsi="Times New Roman" w:cs="Times New Roman"/>
          <w:sz w:val="28"/>
          <w:szCs w:val="28"/>
        </w:rPr>
        <w:t xml:space="preserve">Согласно части 2 статьи 11 Федерального закона № 131-ФЗ </w:t>
      </w:r>
      <w:r w:rsidR="00114FDE">
        <w:rPr>
          <w:rFonts w:ascii="Times New Roman" w:hAnsi="Times New Roman" w:cs="Times New Roman"/>
          <w:sz w:val="28"/>
          <w:szCs w:val="28"/>
        </w:rPr>
        <w:t>г</w:t>
      </w:r>
      <w:r w:rsidR="00114FDE" w:rsidRPr="00114FDE">
        <w:rPr>
          <w:rFonts w:ascii="Times New Roman" w:hAnsi="Times New Roman" w:cs="Times New Roman"/>
          <w:sz w:val="28"/>
          <w:szCs w:val="28"/>
        </w:rPr>
        <w:t>ородское поселение наделяется статусом </w:t>
      </w:r>
      <w:r w:rsidR="00114FDE" w:rsidRPr="00114FDE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114FDE" w:rsidRPr="00114FDE">
        <w:rPr>
          <w:rFonts w:ascii="Times New Roman" w:hAnsi="Times New Roman" w:cs="Times New Roman"/>
          <w:sz w:val="28"/>
          <w:szCs w:val="28"/>
        </w:rPr>
        <w:t> пр</w:t>
      </w:r>
      <w:r w:rsidR="00114FDE">
        <w:rPr>
          <w:rFonts w:ascii="Times New Roman" w:hAnsi="Times New Roman" w:cs="Times New Roman"/>
          <w:sz w:val="28"/>
          <w:szCs w:val="28"/>
        </w:rPr>
        <w:t>и соблюдении следующих условий</w:t>
      </w:r>
      <w:r w:rsidR="00114FDE" w:rsidRPr="00114FDE">
        <w:rPr>
          <w:rFonts w:ascii="Times New Roman" w:hAnsi="Times New Roman" w:cs="Times New Roman"/>
          <w:sz w:val="28"/>
          <w:szCs w:val="28"/>
        </w:rPr>
        <w:t>:</w:t>
      </w:r>
    </w:p>
    <w:p w14:paraId="35223527" w14:textId="2D9C4749" w:rsidR="00114FDE" w:rsidRPr="00114FDE" w:rsidRDefault="00114FDE" w:rsidP="00114FD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4FDE">
        <w:rPr>
          <w:rFonts w:ascii="Times New Roman" w:hAnsi="Times New Roman" w:cs="Times New Roman"/>
          <w:sz w:val="28"/>
          <w:szCs w:val="28"/>
        </w:rPr>
        <w:t>если в городском поселении имеется сложившаяся социальная, транспортная и иная инфраструктура, необходимая для решения вопросов местного значения, закрепленных за городским округом, и для осуществления передаваемых законами отдельных государственных полномочий;</w:t>
      </w:r>
    </w:p>
    <w:p w14:paraId="39353CF0" w14:textId="7B0AA5AE" w:rsidR="00114FDE" w:rsidRDefault="00114FDE" w:rsidP="001B1CC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4FDE">
        <w:rPr>
          <w:rFonts w:ascii="Times New Roman" w:hAnsi="Times New Roman" w:cs="Times New Roman"/>
          <w:sz w:val="28"/>
          <w:szCs w:val="28"/>
        </w:rPr>
        <w:t xml:space="preserve"> если в прилегающем муниципальном районе также имеется достаточная инфраструктура для решения вопросов местного значения муниципального района и выполнения отдельных государственных полномочий, передаваемых законами.</w:t>
      </w:r>
    </w:p>
    <w:p w14:paraId="62830C0E" w14:textId="71BCCD89" w:rsidR="00114FDE" w:rsidRPr="00985E39" w:rsidRDefault="00114FDE" w:rsidP="001B1CC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B1CC3">
        <w:rPr>
          <w:rFonts w:ascii="Times New Roman" w:hAnsi="Times New Roman" w:cs="Times New Roman"/>
          <w:sz w:val="28"/>
          <w:szCs w:val="28"/>
        </w:rPr>
        <w:t>Н</w:t>
      </w:r>
      <w:r w:rsidR="001B1CC3" w:rsidRPr="001B1CC3">
        <w:rPr>
          <w:rFonts w:ascii="Times New Roman" w:hAnsi="Times New Roman" w:cs="Times New Roman"/>
          <w:sz w:val="28"/>
          <w:szCs w:val="28"/>
        </w:rPr>
        <w:t>овые требования к статусу городского округа</w:t>
      </w:r>
      <w:r w:rsidR="001B1CC3">
        <w:rPr>
          <w:rFonts w:ascii="Times New Roman" w:hAnsi="Times New Roman" w:cs="Times New Roman"/>
          <w:sz w:val="28"/>
          <w:szCs w:val="28"/>
        </w:rPr>
        <w:t xml:space="preserve"> заключаются в следующем</w:t>
      </w:r>
      <w:r w:rsidR="001B1CC3" w:rsidRPr="001B1CC3">
        <w:rPr>
          <w:rFonts w:ascii="Times New Roman" w:hAnsi="Times New Roman" w:cs="Times New Roman"/>
          <w:sz w:val="28"/>
          <w:szCs w:val="28"/>
        </w:rPr>
        <w:t>: в составе его городов и (или) иных</w:t>
      </w:r>
      <w:r w:rsidR="001B1CC3">
        <w:rPr>
          <w:rFonts w:ascii="Times New Roman" w:hAnsi="Times New Roman" w:cs="Times New Roman"/>
          <w:sz w:val="28"/>
          <w:szCs w:val="28"/>
        </w:rPr>
        <w:t xml:space="preserve"> </w:t>
      </w:r>
      <w:r w:rsidR="001B1CC3" w:rsidRPr="001B1CC3">
        <w:rPr>
          <w:rFonts w:ascii="Times New Roman" w:hAnsi="Times New Roman" w:cs="Times New Roman"/>
          <w:sz w:val="28"/>
          <w:szCs w:val="28"/>
        </w:rPr>
        <w:t>городских населенных пунктов должно проживать не менее двух</w:t>
      </w:r>
      <w:r w:rsidR="001B1CC3">
        <w:rPr>
          <w:rFonts w:ascii="Times New Roman" w:hAnsi="Times New Roman" w:cs="Times New Roman"/>
          <w:sz w:val="28"/>
          <w:szCs w:val="28"/>
        </w:rPr>
        <w:t xml:space="preserve"> </w:t>
      </w:r>
      <w:r w:rsidR="001B1CC3" w:rsidRPr="001B1CC3">
        <w:rPr>
          <w:rFonts w:ascii="Times New Roman" w:hAnsi="Times New Roman" w:cs="Times New Roman"/>
          <w:sz w:val="28"/>
          <w:szCs w:val="28"/>
        </w:rPr>
        <w:t>третей населения городского округа. При этом в состав территории</w:t>
      </w:r>
      <w:r w:rsidR="001B1CC3">
        <w:rPr>
          <w:rFonts w:ascii="Times New Roman" w:hAnsi="Times New Roman" w:cs="Times New Roman"/>
          <w:sz w:val="28"/>
          <w:szCs w:val="28"/>
        </w:rPr>
        <w:t xml:space="preserve"> </w:t>
      </w:r>
      <w:r w:rsidR="001B1CC3" w:rsidRPr="001B1CC3">
        <w:rPr>
          <w:rFonts w:ascii="Times New Roman" w:hAnsi="Times New Roman" w:cs="Times New Roman"/>
          <w:sz w:val="28"/>
          <w:szCs w:val="28"/>
        </w:rPr>
        <w:t>городского округа могут входить территории сельских населенных</w:t>
      </w:r>
      <w:r w:rsidR="001B1CC3">
        <w:rPr>
          <w:rFonts w:ascii="Times New Roman" w:hAnsi="Times New Roman" w:cs="Times New Roman"/>
          <w:sz w:val="28"/>
          <w:szCs w:val="28"/>
        </w:rPr>
        <w:t xml:space="preserve"> </w:t>
      </w:r>
      <w:r w:rsidR="001B1CC3" w:rsidRPr="001B1CC3">
        <w:rPr>
          <w:rFonts w:ascii="Times New Roman" w:hAnsi="Times New Roman" w:cs="Times New Roman"/>
          <w:sz w:val="28"/>
          <w:szCs w:val="28"/>
        </w:rPr>
        <w:t>пунктов и территории, предназначенные для развития социальной, транспортной и иной инфраструктуры городского округа,</w:t>
      </w:r>
      <w:r w:rsidR="001B1CC3">
        <w:rPr>
          <w:rFonts w:ascii="Times New Roman" w:hAnsi="Times New Roman" w:cs="Times New Roman"/>
          <w:sz w:val="28"/>
          <w:szCs w:val="28"/>
        </w:rPr>
        <w:t xml:space="preserve"> </w:t>
      </w:r>
      <w:r w:rsidR="001B1CC3" w:rsidRPr="001B1CC3">
        <w:rPr>
          <w:rFonts w:ascii="Times New Roman" w:hAnsi="Times New Roman" w:cs="Times New Roman"/>
          <w:sz w:val="28"/>
          <w:szCs w:val="28"/>
        </w:rPr>
        <w:t>размер которых не может превышать в два и более раза площадь</w:t>
      </w:r>
      <w:r w:rsidR="001B1CC3">
        <w:rPr>
          <w:rFonts w:ascii="Times New Roman" w:hAnsi="Times New Roman" w:cs="Times New Roman"/>
          <w:sz w:val="28"/>
          <w:szCs w:val="28"/>
        </w:rPr>
        <w:t xml:space="preserve"> </w:t>
      </w:r>
      <w:r w:rsidR="001B1CC3" w:rsidRPr="001B1CC3">
        <w:rPr>
          <w:rFonts w:ascii="Times New Roman" w:hAnsi="Times New Roman" w:cs="Times New Roman"/>
          <w:sz w:val="28"/>
          <w:szCs w:val="28"/>
        </w:rPr>
        <w:t>территорий городов и (или) иных городских населенных пунктов,</w:t>
      </w:r>
      <w:r w:rsidR="001B1CC3">
        <w:rPr>
          <w:rFonts w:ascii="Times New Roman" w:hAnsi="Times New Roman" w:cs="Times New Roman"/>
          <w:sz w:val="28"/>
          <w:szCs w:val="28"/>
        </w:rPr>
        <w:t xml:space="preserve"> </w:t>
      </w:r>
      <w:r w:rsidR="001B1CC3" w:rsidRPr="001B1CC3">
        <w:rPr>
          <w:rFonts w:ascii="Times New Roman" w:hAnsi="Times New Roman" w:cs="Times New Roman"/>
          <w:sz w:val="28"/>
          <w:szCs w:val="28"/>
        </w:rPr>
        <w:t xml:space="preserve">входящих в состав городского округа. На </w:t>
      </w:r>
      <w:r w:rsidR="001B1CC3" w:rsidRPr="00985E39">
        <w:rPr>
          <w:rFonts w:ascii="Times New Roman" w:hAnsi="Times New Roman" w:cs="Times New Roman"/>
          <w:sz w:val="28"/>
          <w:szCs w:val="28"/>
        </w:rPr>
        <w:t>территории городского округа плотность населения должна в пять и более раз превышать среднюю плотность населения в России.</w:t>
      </w:r>
    </w:p>
    <w:p w14:paraId="7325F9C7" w14:textId="03481AEE" w:rsidR="00985E39" w:rsidRPr="00985E39" w:rsidRDefault="00985E39" w:rsidP="001B1CC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E39">
        <w:rPr>
          <w:rFonts w:ascii="Times New Roman" w:hAnsi="Times New Roman" w:cs="Times New Roman"/>
          <w:sz w:val="28"/>
          <w:szCs w:val="28"/>
        </w:rPr>
        <w:t xml:space="preserve">6. Если изменение границ поселения предусматривает отнесение территории отдельных входящих в его состав населенных пунктов </w:t>
      </w:r>
      <w:r w:rsidRPr="00985E39">
        <w:rPr>
          <w:rFonts w:ascii="Times New Roman" w:hAnsi="Times New Roman" w:cs="Times New Roman"/>
          <w:sz w:val="28"/>
          <w:szCs w:val="28"/>
        </w:rPr>
        <w:lastRenderedPageBreak/>
        <w:t>к территории других поселений, то необходимо получить согласие населения этих населенных пунктов путем голосования и одобрение представительных органов соответствующих поселений. Изменение границ муниципальных районов, влекущее отнесение входящих в их состав поселений и (или) населенных пунктов к территориям других муниципальных районов, осуществляется также с согласия населения данных поселений и (или) населенных пунктов, выраженного путем голосования с учетом мнения представительных органов соответствующих муниципальных районов.</w:t>
      </w:r>
    </w:p>
    <w:p w14:paraId="226586DD" w14:textId="77777777" w:rsidR="00156A7C" w:rsidRDefault="00985E39" w:rsidP="001B1CC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56A7C" w:rsidRPr="00156A7C">
        <w:rPr>
          <w:rFonts w:ascii="Times New Roman" w:hAnsi="Times New Roman" w:cs="Times New Roman"/>
          <w:sz w:val="28"/>
          <w:szCs w:val="28"/>
        </w:rPr>
        <w:t xml:space="preserve">Голосование по вопросам изменения границ муниципального образования считается состоявшимся, если в нем приняло участие более половины жителей муниципального образования или части муниципального образования, обладающих избирательным правом. </w:t>
      </w:r>
    </w:p>
    <w:p w14:paraId="52954CF1" w14:textId="3E627B07" w:rsidR="001B1CC3" w:rsidRPr="00530609" w:rsidRDefault="00156A7C" w:rsidP="001B1CC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56A7C">
        <w:rPr>
          <w:rFonts w:ascii="Times New Roman" w:hAnsi="Times New Roman" w:cs="Times New Roman"/>
          <w:sz w:val="28"/>
          <w:szCs w:val="28"/>
        </w:rPr>
        <w:t>Согласие населения на изменение границ муниципального образования считается полученным, если за указанные изменение проголо</w:t>
      </w:r>
      <w:r w:rsidRPr="00530609">
        <w:rPr>
          <w:rFonts w:ascii="Times New Roman" w:hAnsi="Times New Roman" w:cs="Times New Roman"/>
          <w:sz w:val="28"/>
          <w:szCs w:val="28"/>
        </w:rPr>
        <w:t>совало более половины принявших участие в голосовании жителей муниципального образования или части муниципального образования.</w:t>
      </w:r>
    </w:p>
    <w:p w14:paraId="63168160" w14:textId="689AEB95" w:rsidR="00094466" w:rsidRPr="00530609" w:rsidRDefault="00094466" w:rsidP="001B1CC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609">
        <w:rPr>
          <w:rFonts w:ascii="Times New Roman" w:hAnsi="Times New Roman" w:cs="Times New Roman"/>
          <w:sz w:val="28"/>
          <w:szCs w:val="28"/>
        </w:rPr>
        <w:t>9. Да, учитывается, т. к. при изменении границ поселения необходимо одобрение представительных органом соответствующих поселений, при изменении границ муниципальных районов учитывается мнение представительных органов соответствующих муниципальных районов.</w:t>
      </w:r>
    </w:p>
    <w:p w14:paraId="1F88F437" w14:textId="5EF687D0" w:rsidR="008E268B" w:rsidRDefault="00ED4762" w:rsidP="0015199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609">
        <w:rPr>
          <w:rFonts w:ascii="Times New Roman" w:hAnsi="Times New Roman" w:cs="Times New Roman"/>
          <w:sz w:val="28"/>
          <w:szCs w:val="28"/>
        </w:rPr>
        <w:t xml:space="preserve">10. </w:t>
      </w:r>
      <w:r w:rsidR="008E268B">
        <w:rPr>
          <w:rFonts w:ascii="Times New Roman" w:hAnsi="Times New Roman" w:cs="Times New Roman"/>
          <w:sz w:val="28"/>
          <w:szCs w:val="28"/>
        </w:rPr>
        <w:t>Е</w:t>
      </w:r>
      <w:r w:rsidR="008E268B" w:rsidRPr="008E268B">
        <w:rPr>
          <w:rFonts w:ascii="Times New Roman" w:hAnsi="Times New Roman" w:cs="Times New Roman"/>
          <w:sz w:val="28"/>
          <w:szCs w:val="28"/>
        </w:rPr>
        <w:t>сли изменения границ не затрагивают населенные участки муниципальных образований</w:t>
      </w:r>
      <w:r w:rsidR="009A70E6">
        <w:rPr>
          <w:rFonts w:ascii="Times New Roman" w:hAnsi="Times New Roman" w:cs="Times New Roman"/>
          <w:sz w:val="28"/>
          <w:szCs w:val="28"/>
        </w:rPr>
        <w:t xml:space="preserve"> </w:t>
      </w:r>
      <w:r w:rsidR="009A70E6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="009A70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F18105" w14:textId="150BFCF8" w:rsidR="00A656D9" w:rsidRDefault="00530609" w:rsidP="0015199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51991" w:rsidRPr="00151991">
        <w:rPr>
          <w:rFonts w:ascii="Times New Roman" w:hAnsi="Times New Roman" w:cs="Times New Roman"/>
          <w:sz w:val="28"/>
          <w:szCs w:val="28"/>
        </w:rPr>
        <w:t xml:space="preserve">Преобразованием муниципальных образований является объединение муниципальных образований, разделение муниципальных образований, изменение статуса городского поселения в связи с наделением его статусом сельского поселения, изменение статуса сельского поселения в связи с наделением его статусом городского поселения, изменение статуса городского поселения в связи с наделением его статусом городского округа </w:t>
      </w:r>
      <w:r w:rsidR="00151991" w:rsidRPr="00151991">
        <w:rPr>
          <w:rFonts w:ascii="Times New Roman" w:hAnsi="Times New Roman" w:cs="Times New Roman"/>
          <w:sz w:val="28"/>
          <w:szCs w:val="28"/>
        </w:rPr>
        <w:lastRenderedPageBreak/>
        <w:t>либо лишением его статуса городского округа, изменение статуса муниципального округа в связи с наделением его статусом городского округа,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делением,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делением.</w:t>
      </w:r>
    </w:p>
    <w:p w14:paraId="07F473EA" w14:textId="3B9EB71D" w:rsidR="00CF2F16" w:rsidRDefault="00CF2F16" w:rsidP="0015199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6567A" w:rsidRPr="00E6567A">
        <w:rPr>
          <w:rFonts w:ascii="Times New Roman" w:hAnsi="Times New Roman" w:cs="Times New Roman"/>
          <w:sz w:val="28"/>
          <w:szCs w:val="28"/>
        </w:rPr>
        <w:t>Упразднение поселений допускается на территориях с низкой плотностью сельского населения и в труднодоступных местностях, если численность населения сельского поселения составляет не более 100 человек и решение об упразднении поселения будет принято на сходе граждан, проживающих в указанном поселении. Территория упраздняемого поселения входит в состав муниципального района в качестве межселенной территории.</w:t>
      </w:r>
    </w:p>
    <w:p w14:paraId="52E3A475" w14:textId="3D131C8B" w:rsidR="00E6567A" w:rsidRDefault="00E6567A" w:rsidP="0015199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E6567A">
        <w:rPr>
          <w:rFonts w:ascii="Times New Roman" w:hAnsi="Times New Roman" w:cs="Times New Roman"/>
          <w:sz w:val="28"/>
          <w:szCs w:val="28"/>
        </w:rPr>
        <w:t xml:space="preserve">Упразднение поселений осуществляется законом субъекта </w:t>
      </w:r>
      <w:r w:rsidR="00AB571D">
        <w:rPr>
          <w:rFonts w:ascii="Times New Roman" w:hAnsi="Times New Roman" w:cs="Times New Roman"/>
          <w:sz w:val="28"/>
          <w:szCs w:val="28"/>
        </w:rPr>
        <w:t>РФ</w:t>
      </w:r>
      <w:r w:rsidRPr="00E6567A">
        <w:rPr>
          <w:rFonts w:ascii="Times New Roman" w:hAnsi="Times New Roman" w:cs="Times New Roman"/>
          <w:sz w:val="28"/>
          <w:szCs w:val="28"/>
        </w:rPr>
        <w:t xml:space="preserve"> по инициативе населения, органов местного самоуправления, органов государственной власти субъекта </w:t>
      </w:r>
      <w:r w:rsidR="00AB571D">
        <w:rPr>
          <w:rFonts w:ascii="Times New Roman" w:hAnsi="Times New Roman" w:cs="Times New Roman"/>
          <w:sz w:val="28"/>
          <w:szCs w:val="28"/>
        </w:rPr>
        <w:t>РФ</w:t>
      </w:r>
      <w:r w:rsidRPr="00E6567A">
        <w:rPr>
          <w:rFonts w:ascii="Times New Roman" w:hAnsi="Times New Roman" w:cs="Times New Roman"/>
          <w:sz w:val="28"/>
          <w:szCs w:val="28"/>
        </w:rPr>
        <w:t xml:space="preserve"> или федеральных органов государственной власти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№131-ФЗ</w:t>
      </w:r>
      <w:r w:rsidRPr="00E6567A">
        <w:rPr>
          <w:rFonts w:ascii="Times New Roman" w:hAnsi="Times New Roman" w:cs="Times New Roman"/>
          <w:sz w:val="28"/>
          <w:szCs w:val="28"/>
        </w:rPr>
        <w:t>.</w:t>
      </w:r>
    </w:p>
    <w:p w14:paraId="01288DD0" w14:textId="2B7CC699" w:rsidR="00E6567A" w:rsidRPr="007B0144" w:rsidRDefault="00E6567A" w:rsidP="0015199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AB571D" w:rsidRPr="00AB571D">
        <w:rPr>
          <w:rFonts w:ascii="Times New Roman" w:hAnsi="Times New Roman" w:cs="Times New Roman"/>
          <w:sz w:val="28"/>
          <w:szCs w:val="28"/>
        </w:rPr>
        <w:t xml:space="preserve">В случае, если в поселении отсутствуют жители, обладающие избирательным правом, органы государственной власти субъекта РФ вправе изменить административно-территориальное устройство субъекта. Упразднить все населенные пунктов, входящие в состав поселения, с последующим упразднением поселения. Территория упраздненного поселения включается в состав соседних поселений, имеющих общую границу с упраздняемым поселением, с согласия представительных органов данных поселений. Об этом издается закон субъекта </w:t>
      </w:r>
      <w:r w:rsidR="00AB571D">
        <w:rPr>
          <w:rFonts w:ascii="Times New Roman" w:hAnsi="Times New Roman" w:cs="Times New Roman"/>
          <w:sz w:val="28"/>
          <w:szCs w:val="28"/>
        </w:rPr>
        <w:t>РФ</w:t>
      </w:r>
      <w:r w:rsidR="00AB571D" w:rsidRPr="00AB571D">
        <w:rPr>
          <w:rFonts w:ascii="Times New Roman" w:hAnsi="Times New Roman" w:cs="Times New Roman"/>
          <w:sz w:val="28"/>
          <w:szCs w:val="28"/>
        </w:rPr>
        <w:t>. На территориях с низкой плотностью сельского населения, в труднодоступных местностях территория упраздненного поселения может быть включена в состав межселенной территории муниципального района</w:t>
      </w:r>
      <w:r w:rsidR="00AB571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6567A" w:rsidRPr="007B0144" w:rsidSect="00751C7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B1B0F" w14:textId="77777777" w:rsidR="00CD5F34" w:rsidRDefault="00CD5F34" w:rsidP="00751C79">
      <w:pPr>
        <w:spacing w:after="0" w:line="240" w:lineRule="auto"/>
      </w:pPr>
      <w:r>
        <w:separator/>
      </w:r>
    </w:p>
  </w:endnote>
  <w:endnote w:type="continuationSeparator" w:id="0">
    <w:p w14:paraId="09A4888E" w14:textId="77777777" w:rsidR="00CD5F34" w:rsidRDefault="00CD5F34" w:rsidP="0075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28834" w14:textId="77777777" w:rsidR="00751C79" w:rsidRDefault="00751C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C9E49" w14:textId="77777777" w:rsidR="00CD5F34" w:rsidRDefault="00CD5F34" w:rsidP="00751C79">
      <w:pPr>
        <w:spacing w:after="0" w:line="240" w:lineRule="auto"/>
      </w:pPr>
      <w:r>
        <w:separator/>
      </w:r>
    </w:p>
  </w:footnote>
  <w:footnote w:type="continuationSeparator" w:id="0">
    <w:p w14:paraId="6816E9D1" w14:textId="77777777" w:rsidR="00CD5F34" w:rsidRDefault="00CD5F34" w:rsidP="00751C79">
      <w:pPr>
        <w:spacing w:after="0" w:line="240" w:lineRule="auto"/>
      </w:pPr>
      <w:r>
        <w:continuationSeparator/>
      </w:r>
    </w:p>
  </w:footnote>
  <w:footnote w:id="1">
    <w:p w14:paraId="6B65D979" w14:textId="3D9B8839" w:rsidR="009A70E6" w:rsidRPr="009A70E6" w:rsidRDefault="009A70E6" w:rsidP="009A70E6">
      <w:pPr>
        <w:pStyle w:val="ae"/>
        <w:jc w:val="both"/>
        <w:rPr>
          <w:rFonts w:ascii="Times New Roman" w:hAnsi="Times New Roman" w:cs="Times New Roman"/>
          <w:sz w:val="18"/>
          <w:szCs w:val="18"/>
        </w:rPr>
      </w:pPr>
      <w:r w:rsidRPr="009A70E6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9A70E6">
        <w:rPr>
          <w:rFonts w:ascii="Times New Roman" w:hAnsi="Times New Roman" w:cs="Times New Roman"/>
          <w:sz w:val="18"/>
          <w:szCs w:val="18"/>
        </w:rPr>
        <w:t xml:space="preserve">Официальный сайт Ассоциации "Совет муниципальных образований Республики Татарстан" </w:t>
      </w:r>
      <w:r>
        <w:rPr>
          <w:rFonts w:ascii="Times New Roman" w:hAnsi="Times New Roman" w:cs="Times New Roman"/>
          <w:sz w:val="18"/>
          <w:szCs w:val="18"/>
        </w:rPr>
        <w:t xml:space="preserve"> [Электронный ресурс] Режим открытого доступа: </w:t>
      </w:r>
      <w:hyperlink r:id="rId1" w:history="1">
        <w:r w:rsidRPr="00D4046E">
          <w:rPr>
            <w:rStyle w:val="a5"/>
            <w:rFonts w:ascii="Times New Roman" w:hAnsi="Times New Roman" w:cs="Times New Roman"/>
            <w:sz w:val="18"/>
            <w:szCs w:val="18"/>
          </w:rPr>
          <w:t>https://sovmo.tatarstan.ru/recept/vo.htm?pub_id=90385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(дата обращения 25.06.2022)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4B8"/>
    <w:multiLevelType w:val="hybridMultilevel"/>
    <w:tmpl w:val="2F40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6396"/>
    <w:multiLevelType w:val="hybridMultilevel"/>
    <w:tmpl w:val="559254D4"/>
    <w:lvl w:ilvl="0" w:tplc="8C14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96AB7"/>
    <w:multiLevelType w:val="hybridMultilevel"/>
    <w:tmpl w:val="0F3A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2443"/>
    <w:multiLevelType w:val="hybridMultilevel"/>
    <w:tmpl w:val="C4580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95362D"/>
    <w:multiLevelType w:val="hybridMultilevel"/>
    <w:tmpl w:val="2AEA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03"/>
    <w:rsid w:val="00031989"/>
    <w:rsid w:val="00042AA1"/>
    <w:rsid w:val="00094466"/>
    <w:rsid w:val="00114FDE"/>
    <w:rsid w:val="00140C60"/>
    <w:rsid w:val="00151991"/>
    <w:rsid w:val="00156A7C"/>
    <w:rsid w:val="001B1CC3"/>
    <w:rsid w:val="001C6EFB"/>
    <w:rsid w:val="001E6A3A"/>
    <w:rsid w:val="0024345B"/>
    <w:rsid w:val="00296D92"/>
    <w:rsid w:val="0029774B"/>
    <w:rsid w:val="002A744E"/>
    <w:rsid w:val="002B4BB1"/>
    <w:rsid w:val="002D0175"/>
    <w:rsid w:val="002E71A2"/>
    <w:rsid w:val="00411B35"/>
    <w:rsid w:val="004455C5"/>
    <w:rsid w:val="00447990"/>
    <w:rsid w:val="004754A8"/>
    <w:rsid w:val="004A6B88"/>
    <w:rsid w:val="004B1264"/>
    <w:rsid w:val="004D0853"/>
    <w:rsid w:val="004D1DE7"/>
    <w:rsid w:val="00530609"/>
    <w:rsid w:val="00543666"/>
    <w:rsid w:val="00545283"/>
    <w:rsid w:val="0054607C"/>
    <w:rsid w:val="00570FA7"/>
    <w:rsid w:val="005B63C6"/>
    <w:rsid w:val="005C64A7"/>
    <w:rsid w:val="006157F2"/>
    <w:rsid w:val="0064207C"/>
    <w:rsid w:val="00643136"/>
    <w:rsid w:val="00645E6C"/>
    <w:rsid w:val="006B6B03"/>
    <w:rsid w:val="006C405C"/>
    <w:rsid w:val="006D760D"/>
    <w:rsid w:val="00701F02"/>
    <w:rsid w:val="00751C79"/>
    <w:rsid w:val="00767986"/>
    <w:rsid w:val="007B0144"/>
    <w:rsid w:val="007B31D2"/>
    <w:rsid w:val="007C3530"/>
    <w:rsid w:val="007E04C8"/>
    <w:rsid w:val="008D724D"/>
    <w:rsid w:val="008E268B"/>
    <w:rsid w:val="008E77CA"/>
    <w:rsid w:val="009711AE"/>
    <w:rsid w:val="0098334C"/>
    <w:rsid w:val="00985E39"/>
    <w:rsid w:val="009A29A7"/>
    <w:rsid w:val="009A3E63"/>
    <w:rsid w:val="009A70E6"/>
    <w:rsid w:val="00A020B0"/>
    <w:rsid w:val="00A150A6"/>
    <w:rsid w:val="00A41024"/>
    <w:rsid w:val="00A6120B"/>
    <w:rsid w:val="00A656D9"/>
    <w:rsid w:val="00A92008"/>
    <w:rsid w:val="00AB571D"/>
    <w:rsid w:val="00AC535F"/>
    <w:rsid w:val="00B13C79"/>
    <w:rsid w:val="00B444DB"/>
    <w:rsid w:val="00BB7239"/>
    <w:rsid w:val="00BE33F3"/>
    <w:rsid w:val="00C11551"/>
    <w:rsid w:val="00CD5F34"/>
    <w:rsid w:val="00CF058E"/>
    <w:rsid w:val="00CF2F16"/>
    <w:rsid w:val="00D03FF6"/>
    <w:rsid w:val="00D67F21"/>
    <w:rsid w:val="00D96EB9"/>
    <w:rsid w:val="00DA5B9F"/>
    <w:rsid w:val="00DC5EF5"/>
    <w:rsid w:val="00E6567A"/>
    <w:rsid w:val="00ED4762"/>
    <w:rsid w:val="00F36D83"/>
    <w:rsid w:val="00F42538"/>
    <w:rsid w:val="00F935D8"/>
    <w:rsid w:val="00FD5A6A"/>
    <w:rsid w:val="00FD5F86"/>
    <w:rsid w:val="00F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B084"/>
  <w15:docId w15:val="{F43D8146-5EC7-470A-AD0C-E0F1B4D5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character" w:styleId="a9">
    <w:name w:val="Strong"/>
    <w:basedOn w:val="a0"/>
    <w:uiPriority w:val="22"/>
    <w:qFormat/>
    <w:rsid w:val="00AC535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B31D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51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51C79"/>
  </w:style>
  <w:style w:type="paragraph" w:styleId="ac">
    <w:name w:val="footer"/>
    <w:basedOn w:val="a"/>
    <w:link w:val="ad"/>
    <w:uiPriority w:val="99"/>
    <w:unhideWhenUsed/>
    <w:rsid w:val="00751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1C79"/>
  </w:style>
  <w:style w:type="paragraph" w:styleId="ae">
    <w:name w:val="footnote text"/>
    <w:basedOn w:val="a"/>
    <w:link w:val="af"/>
    <w:uiPriority w:val="99"/>
    <w:semiHidden/>
    <w:unhideWhenUsed/>
    <w:rsid w:val="009A70E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A70E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A70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ovmo.tatarstan.ru/recept/vo.htm?pub_id=90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DCC1-5206-4392-ACFF-ED6B60B4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User10</cp:lastModifiedBy>
  <cp:revision>18</cp:revision>
  <dcterms:created xsi:type="dcterms:W3CDTF">2022-06-26T17:07:00Z</dcterms:created>
  <dcterms:modified xsi:type="dcterms:W3CDTF">2022-06-26T18:03:00Z</dcterms:modified>
</cp:coreProperties>
</file>